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C8" w:rsidRPr="00BD2635" w:rsidRDefault="00B35D6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10"/>
          <w:szCs w:val="10"/>
        </w:rPr>
      </w:pPr>
      <w:r w:rsidRPr="00B35D68">
        <w:rPr>
          <w:rFonts w:ascii="黑体" w:eastAsia="黑体"/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7pt;margin-top:.55pt;width:521.45pt;height:38.45pt;z-index:251660288" strokecolor="white [3212]">
            <v:textbox style="mso-next-textbox:#_x0000_s1026">
              <w:txbxContent>
                <w:p w:rsidR="002268C8" w:rsidRPr="009A2509" w:rsidRDefault="00B37A5D" w:rsidP="00B37A5D">
                  <w:pPr>
                    <w:jc w:val="center"/>
                  </w:pPr>
                  <w:r>
                    <w:rPr>
                      <w:rFonts w:ascii="黑体" w:eastAsia="黑体" w:hint="eastAsia"/>
                      <w:b/>
                      <w:shadow/>
                      <w:sz w:val="32"/>
                      <w:szCs w:val="32"/>
                    </w:rPr>
                    <w:t>《对下属的成功历练之道——</w:t>
                  </w:r>
                  <w:r w:rsidRPr="00B37A5D">
                    <w:rPr>
                      <w:rFonts w:ascii="黑体" w:eastAsia="黑体" w:hint="eastAsia"/>
                      <w:b/>
                      <w:shadow/>
                      <w:sz w:val="32"/>
                      <w:szCs w:val="32"/>
                    </w:rPr>
                    <w:t>教你打造一支1+1大于2的队伍》</w:t>
                  </w:r>
                  <w:r w:rsidR="009A2509">
                    <w:rPr>
                      <w:rFonts w:ascii="黑体" w:eastAsia="黑体" w:hint="eastAsia"/>
                      <w:b/>
                      <w:shadow/>
                      <w:sz w:val="32"/>
                      <w:szCs w:val="32"/>
                    </w:rPr>
                    <w:t>（</w:t>
                  </w:r>
                  <w:r w:rsidR="00454A60">
                    <w:rPr>
                      <w:rFonts w:ascii="黑体" w:eastAsia="黑体" w:hint="eastAsia"/>
                      <w:b/>
                      <w:shadow/>
                      <w:sz w:val="32"/>
                      <w:szCs w:val="32"/>
                    </w:rPr>
                    <w:t>2</w:t>
                  </w:r>
                  <w:r w:rsidR="009A2509">
                    <w:rPr>
                      <w:rFonts w:ascii="黑体" w:eastAsia="黑体" w:hint="eastAsia"/>
                      <w:b/>
                      <w:shadow/>
                      <w:sz w:val="32"/>
                      <w:szCs w:val="32"/>
                    </w:rPr>
                    <w:t>天）</w:t>
                  </w:r>
                </w:p>
              </w:txbxContent>
            </v:textbox>
          </v:shape>
        </w:pict>
      </w: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454A60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  <w:r>
        <w:rPr>
          <w:rFonts w:ascii="黑体" w:eastAsia="黑体"/>
          <w:b/>
          <w:noProof/>
          <w:sz w:val="28"/>
          <w:szCs w:val="18"/>
        </w:rPr>
        <w:pict>
          <v:group id="_x0000_s1049" style="position:absolute;margin-left:-14.75pt;margin-top:6.65pt;width:510.45pt;height:150.05pt;z-index:251684864" coordorigin="839,1992" coordsize="10209,290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839;top:4834;width:10209;height:40" o:connectortype="straight" o:regroupid="1" strokecolor="#c00000">
              <v:stroke dashstyle="longDashDot"/>
            </v:shape>
            <v:shape id="_x0000_s1044" type="#_x0000_t32" style="position:absolute;left:860;top:1992;width:10153;height:62" o:connectortype="straight" o:regroupid="1" strokecolor="#c00000">
              <v:stroke dashstyle="longDashDot"/>
            </v:shape>
            <v:shape id="_x0000_s1045" type="#_x0000_t32" style="position:absolute;left:860;top:1992;width:0;height:2820" o:connectortype="straight" o:regroupid="1" strokecolor="#c00000">
              <v:stroke dashstyle="longDashDot"/>
            </v:shape>
            <v:shape id="_x0000_s1046" type="#_x0000_t32" style="position:absolute;left:11048;top:2054;width:0;height:2842" o:connectortype="straight" o:regroupid="1" strokecolor="#c00000">
              <v:stroke dashstyle="longDashDot"/>
            </v:shape>
            <v:shape id="_x0000_s1047" type="#_x0000_t32" style="position:absolute;left:3969;top:2054;width:0;height:2820" o:connectortype="straight" o:regroupid="1" strokecolor="#c00000">
              <v:stroke dashstyle="longDashDot"/>
            </v:shape>
          </v:group>
        </w:pict>
      </w:r>
      <w:r w:rsidR="009A2509">
        <w:rPr>
          <w:rFonts w:ascii="黑体" w:eastAsia="黑体"/>
          <w:b/>
          <w:noProof/>
          <w:sz w:val="28"/>
          <w:szCs w:val="18"/>
        </w:rPr>
        <w:pict>
          <v:shape id="_x0000_s1038" type="#_x0000_t202" style="position:absolute;margin-left:141.75pt;margin-top:15.45pt;width:361.5pt;height:135.7pt;z-index:251670528;mso-width-relative:margin;mso-height-relative:margin" strokecolor="white [3212]">
            <v:textbox style="mso-next-textbox:#_x0000_s1038">
              <w:txbxContent>
                <w:p w:rsidR="00B04CED" w:rsidRDefault="00E02F99" w:rsidP="00B04CED">
                  <w:pPr>
                    <w:tabs>
                      <w:tab w:val="left" w:pos="993"/>
                    </w:tabs>
                    <w:adjustRightInd w:val="0"/>
                    <w:snapToGrid w:val="0"/>
                    <w:rPr>
                      <w:rFonts w:ascii="黑体" w:eastAsia="黑体"/>
                      <w:b/>
                    </w:rPr>
                  </w:pPr>
                  <w:r w:rsidRPr="00B04CED">
                    <w:rPr>
                      <w:rFonts w:ascii="黑体" w:eastAsia="黑体" w:hint="eastAsia"/>
                      <w:b/>
                    </w:rPr>
                    <w:t>讲师简介</w:t>
                  </w:r>
                  <w:r w:rsidR="007D262A" w:rsidRPr="00B04CED">
                    <w:rPr>
                      <w:rFonts w:ascii="黑体" w:eastAsia="黑体" w:hint="eastAsia"/>
                      <w:b/>
                    </w:rPr>
                    <w:t>：</w:t>
                  </w:r>
                </w:p>
                <w:p w:rsidR="009A2509" w:rsidRDefault="009A2509" w:rsidP="00B04CED">
                  <w:pPr>
                    <w:pStyle w:val="a7"/>
                    <w:numPr>
                      <w:ilvl w:val="0"/>
                      <w:numId w:val="8"/>
                    </w:numPr>
                    <w:tabs>
                      <w:tab w:val="left" w:pos="993"/>
                    </w:tabs>
                    <w:adjustRightInd w:val="0"/>
                    <w:snapToGrid w:val="0"/>
                    <w:ind w:left="709" w:firstLineChars="0" w:firstLine="0"/>
                    <w:rPr>
                      <w:rFonts w:ascii="黑体" w:eastAsia="黑体" w:hint="eastAsia"/>
                    </w:rPr>
                  </w:pPr>
                  <w:r w:rsidRPr="009A2509">
                    <w:rPr>
                      <w:rFonts w:ascii="黑体" w:eastAsia="黑体" w:hint="eastAsia"/>
                    </w:rPr>
                    <w:t>职业培训师</w:t>
                  </w:r>
                </w:p>
                <w:p w:rsidR="009A2509" w:rsidRDefault="009A2509" w:rsidP="00B04CED">
                  <w:pPr>
                    <w:pStyle w:val="a7"/>
                    <w:numPr>
                      <w:ilvl w:val="0"/>
                      <w:numId w:val="8"/>
                    </w:numPr>
                    <w:tabs>
                      <w:tab w:val="left" w:pos="993"/>
                    </w:tabs>
                    <w:adjustRightInd w:val="0"/>
                    <w:snapToGrid w:val="0"/>
                    <w:ind w:left="709" w:firstLineChars="0" w:firstLine="0"/>
                    <w:rPr>
                      <w:rFonts w:ascii="黑体" w:eastAsia="黑体" w:hint="eastAsia"/>
                    </w:rPr>
                  </w:pPr>
                  <w:r w:rsidRPr="009A2509">
                    <w:rPr>
                      <w:rFonts w:ascii="黑体" w:eastAsia="黑体" w:hint="eastAsia"/>
                    </w:rPr>
                    <w:t>管理学博士，工商管理硕士MBA，机械工程学士</w:t>
                  </w:r>
                </w:p>
                <w:p w:rsidR="009A2509" w:rsidRDefault="009A2509" w:rsidP="00B04CED">
                  <w:pPr>
                    <w:pStyle w:val="a7"/>
                    <w:numPr>
                      <w:ilvl w:val="0"/>
                      <w:numId w:val="8"/>
                    </w:numPr>
                    <w:tabs>
                      <w:tab w:val="left" w:pos="993"/>
                    </w:tabs>
                    <w:adjustRightInd w:val="0"/>
                    <w:snapToGrid w:val="0"/>
                    <w:ind w:left="709" w:firstLineChars="0" w:firstLine="0"/>
                    <w:rPr>
                      <w:rFonts w:ascii="黑体" w:eastAsia="黑体" w:hint="eastAsia"/>
                    </w:rPr>
                  </w:pPr>
                  <w:r w:rsidRPr="009A2509">
                    <w:rPr>
                      <w:rFonts w:ascii="黑体" w:eastAsia="黑体" w:hint="eastAsia"/>
                    </w:rPr>
                    <w:t>北京大学汇丰商学院领导力项目组讲师，清华大学继续教育学院、大连理工大学、东北大学等国内多所商学院管理课程特约</w:t>
                  </w:r>
                  <w:r w:rsidRPr="009A2509">
                    <w:rPr>
                      <w:rFonts w:ascii="黑体" w:eastAsia="黑体"/>
                    </w:rPr>
                    <w:t>讲师</w:t>
                  </w:r>
                </w:p>
                <w:p w:rsidR="009A2509" w:rsidRDefault="009A2509" w:rsidP="00B04CED">
                  <w:pPr>
                    <w:pStyle w:val="a7"/>
                    <w:numPr>
                      <w:ilvl w:val="0"/>
                      <w:numId w:val="8"/>
                    </w:numPr>
                    <w:tabs>
                      <w:tab w:val="left" w:pos="993"/>
                    </w:tabs>
                    <w:adjustRightInd w:val="0"/>
                    <w:snapToGrid w:val="0"/>
                    <w:ind w:left="709" w:firstLineChars="0" w:firstLine="0"/>
                    <w:rPr>
                      <w:rFonts w:ascii="黑体" w:eastAsia="黑体" w:hint="eastAsia"/>
                    </w:rPr>
                  </w:pPr>
                  <w:r w:rsidRPr="009A2509">
                    <w:rPr>
                      <w:rFonts w:ascii="黑体" w:eastAsia="黑体" w:hint="eastAsia"/>
                    </w:rPr>
                    <w:t>2008年度中国MBA十大创业人物</w:t>
                  </w:r>
                </w:p>
                <w:p w:rsidR="009A2509" w:rsidRDefault="009A2509" w:rsidP="00B04CED">
                  <w:pPr>
                    <w:pStyle w:val="a7"/>
                    <w:numPr>
                      <w:ilvl w:val="0"/>
                      <w:numId w:val="8"/>
                    </w:numPr>
                    <w:tabs>
                      <w:tab w:val="left" w:pos="993"/>
                    </w:tabs>
                    <w:adjustRightInd w:val="0"/>
                    <w:snapToGrid w:val="0"/>
                    <w:ind w:left="709" w:firstLineChars="0" w:firstLine="0"/>
                    <w:rPr>
                      <w:rFonts w:ascii="黑体" w:eastAsia="黑体" w:hint="eastAsia"/>
                    </w:rPr>
                  </w:pPr>
                  <w:r w:rsidRPr="009A2509">
                    <w:rPr>
                      <w:rFonts w:ascii="黑体" w:eastAsia="黑体" w:hint="eastAsia"/>
                    </w:rPr>
                    <w:t>2010年度中国品牌优秀讲师</w:t>
                  </w:r>
                </w:p>
                <w:p w:rsidR="007D262A" w:rsidRPr="009A2509" w:rsidRDefault="00B04CED" w:rsidP="009A2509">
                  <w:pPr>
                    <w:pStyle w:val="a7"/>
                    <w:numPr>
                      <w:ilvl w:val="0"/>
                      <w:numId w:val="8"/>
                    </w:numPr>
                    <w:tabs>
                      <w:tab w:val="left" w:pos="993"/>
                    </w:tabs>
                    <w:adjustRightInd w:val="0"/>
                    <w:snapToGrid w:val="0"/>
                    <w:ind w:left="709" w:firstLineChars="0" w:firstLine="0"/>
                    <w:rPr>
                      <w:rFonts w:ascii="黑体" w:eastAsia="黑体"/>
                    </w:rPr>
                  </w:pPr>
                  <w:r w:rsidRPr="003566C0">
                    <w:rPr>
                      <w:rFonts w:ascii="黑体" w:eastAsia="黑体" w:hint="eastAsia"/>
                    </w:rPr>
                    <w:t>易中管理学院2011、2012、2013年度营销班主讲老师</w:t>
                  </w:r>
                </w:p>
              </w:txbxContent>
            </v:textbox>
          </v:shape>
        </w:pict>
      </w:r>
      <w:r w:rsidR="009A2509">
        <w:rPr>
          <w:rFonts w:ascii="黑体" w:eastAsia="黑体"/>
          <w:b/>
          <w:noProof/>
          <w:sz w:val="28"/>
          <w:szCs w:val="1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363855</wp:posOffset>
            </wp:positionH>
            <wp:positionV relativeFrom="margin">
              <wp:posOffset>655320</wp:posOffset>
            </wp:positionV>
            <wp:extent cx="1311910" cy="1527175"/>
            <wp:effectExtent l="19050" t="0" r="2540" b="0"/>
            <wp:wrapSquare wrapText="bothSides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2509" w:rsidRDefault="009A2509" w:rsidP="00920A79">
      <w:pPr>
        <w:adjustRightInd w:val="0"/>
        <w:snapToGrid w:val="0"/>
        <w:spacing w:line="360" w:lineRule="auto"/>
        <w:jc w:val="left"/>
        <w:rPr>
          <w:rFonts w:ascii="黑体" w:eastAsia="黑体" w:hint="eastAsia"/>
          <w:b/>
          <w:sz w:val="28"/>
          <w:szCs w:val="18"/>
        </w:rPr>
      </w:pPr>
    </w:p>
    <w:p w:rsidR="009A2509" w:rsidRDefault="009A2509" w:rsidP="00920A79">
      <w:pPr>
        <w:adjustRightInd w:val="0"/>
        <w:snapToGrid w:val="0"/>
        <w:spacing w:line="360" w:lineRule="auto"/>
        <w:jc w:val="left"/>
        <w:rPr>
          <w:rFonts w:ascii="黑体" w:eastAsia="黑体" w:hint="eastAsia"/>
          <w:b/>
          <w:sz w:val="28"/>
          <w:szCs w:val="18"/>
        </w:rPr>
      </w:pPr>
    </w:p>
    <w:p w:rsidR="009A2509" w:rsidRDefault="009A2509" w:rsidP="00920A79">
      <w:pPr>
        <w:adjustRightInd w:val="0"/>
        <w:snapToGrid w:val="0"/>
        <w:spacing w:line="360" w:lineRule="auto"/>
        <w:jc w:val="left"/>
        <w:rPr>
          <w:rFonts w:ascii="黑体" w:eastAsia="黑体" w:hint="eastAsia"/>
          <w:b/>
          <w:sz w:val="28"/>
          <w:szCs w:val="18"/>
        </w:rPr>
      </w:pPr>
    </w:p>
    <w:p w:rsidR="009A2509" w:rsidRDefault="009A2509" w:rsidP="00920A79">
      <w:pPr>
        <w:adjustRightInd w:val="0"/>
        <w:snapToGrid w:val="0"/>
        <w:spacing w:line="360" w:lineRule="auto"/>
        <w:jc w:val="left"/>
        <w:rPr>
          <w:rFonts w:ascii="黑体" w:eastAsia="黑体" w:hint="eastAsia"/>
          <w:b/>
          <w:sz w:val="28"/>
          <w:szCs w:val="18"/>
        </w:rPr>
      </w:pPr>
    </w:p>
    <w:p w:rsidR="002268C8" w:rsidRPr="00BD2635" w:rsidRDefault="00A641F1" w:rsidP="00920A79">
      <w:pPr>
        <w:adjustRightInd w:val="0"/>
        <w:snapToGrid w:val="0"/>
        <w:spacing w:line="360" w:lineRule="auto"/>
        <w:jc w:val="left"/>
        <w:rPr>
          <w:rFonts w:ascii="黑体" w:eastAsia="黑体" w:hAnsiTheme="majorEastAsia"/>
          <w:b/>
          <w:sz w:val="24"/>
          <w:szCs w:val="18"/>
        </w:rPr>
      </w:pPr>
      <w:r w:rsidRPr="00BD2635">
        <w:rPr>
          <w:rFonts w:ascii="黑体" w:eastAsia="黑体" w:hAnsiTheme="majorEastAsia" w:hint="eastAsia"/>
          <w:b/>
          <w:sz w:val="24"/>
          <w:szCs w:val="18"/>
        </w:rPr>
        <w:t xml:space="preserve">  </w:t>
      </w:r>
      <w:r w:rsidR="002268C8" w:rsidRPr="00BD2635">
        <w:rPr>
          <w:rFonts w:ascii="黑体" w:eastAsia="黑体" w:hAnsiTheme="majorEastAsia" w:hint="eastAsia"/>
          <w:b/>
          <w:sz w:val="24"/>
          <w:szCs w:val="18"/>
        </w:rPr>
        <w:t>主讲：</w:t>
      </w:r>
      <w:r w:rsidR="009A2509">
        <w:rPr>
          <w:rFonts w:ascii="黑体" w:eastAsia="黑体" w:hAnsiTheme="majorEastAsia" w:hint="eastAsia"/>
          <w:b/>
          <w:sz w:val="24"/>
          <w:szCs w:val="18"/>
        </w:rPr>
        <w:t>韩超</w:t>
      </w:r>
      <w:r w:rsidR="002268C8" w:rsidRPr="00BD2635">
        <w:rPr>
          <w:rFonts w:ascii="黑体" w:eastAsia="黑体" w:hAnsiTheme="majorEastAsia" w:hint="eastAsia"/>
          <w:b/>
          <w:sz w:val="24"/>
          <w:szCs w:val="18"/>
        </w:rPr>
        <w:t>老师</w:t>
      </w:r>
    </w:p>
    <w:p w:rsidR="002268C8" w:rsidRPr="00BD2635" w:rsidRDefault="00B35D68" w:rsidP="00BD2635">
      <w:pPr>
        <w:tabs>
          <w:tab w:val="left" w:pos="3795"/>
        </w:tabs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  <w:r>
        <w:rPr>
          <w:rFonts w:ascii="黑体" w:eastAsia="黑体"/>
          <w:b/>
          <w:noProof/>
          <w:sz w:val="28"/>
          <w:szCs w:val="18"/>
        </w:rPr>
        <w:pict>
          <v:shape id="_x0000_s1042" type="#_x0000_t202" style="position:absolute;margin-left:-14.75pt;margin-top:2.5pt;width:511.4pt;height:494.1pt;z-index:251673600;mso-width-relative:margin;mso-height-relative:margin" strokecolor="#c00000" strokeweight="1pt">
            <v:stroke dashstyle="longDashDot"/>
            <v:textbox style="mso-next-textbox:#_x0000_s1042">
              <w:txbxContent>
                <w:p w:rsidR="008275E6" w:rsidRPr="00065F6C" w:rsidRDefault="00E009CD" w:rsidP="008275E6">
                  <w:pPr>
                    <w:spacing w:line="276" w:lineRule="auto"/>
                    <w:ind w:firstLineChars="200" w:firstLine="422"/>
                    <w:rPr>
                      <w:rFonts w:ascii="黑体" w:eastAsia="黑体"/>
                    </w:rPr>
                  </w:pPr>
                  <w:r w:rsidRPr="00BD2635">
                    <w:rPr>
                      <w:rFonts w:ascii="黑体" w:eastAsia="黑体" w:hint="eastAsia"/>
                      <w:b/>
                    </w:rPr>
                    <w:t>讲师风格：</w:t>
                  </w:r>
                  <w:r w:rsidR="00B37A5D" w:rsidRPr="00B37A5D">
                    <w:rPr>
                      <w:rFonts w:ascii="黑体" w:eastAsia="黑体" w:hint="eastAsia"/>
                    </w:rPr>
                    <w:t>课堂气氛宽松愉悦，诙谐幽默的语言风格，古今中外的例证引用</w:t>
                  </w:r>
                </w:p>
                <w:p w:rsidR="00E009CD" w:rsidRPr="008275E6" w:rsidRDefault="00E009CD" w:rsidP="00A641F1">
                  <w:pPr>
                    <w:spacing w:line="240" w:lineRule="exact"/>
                    <w:ind w:firstLineChars="200" w:firstLine="422"/>
                    <w:rPr>
                      <w:rFonts w:ascii="黑体" w:eastAsia="黑体"/>
                    </w:rPr>
                  </w:pPr>
                  <w:r w:rsidRPr="00BD2635">
                    <w:rPr>
                      <w:rFonts w:ascii="黑体" w:eastAsia="黑体" w:hint="eastAsia"/>
                      <w:b/>
                    </w:rPr>
                    <w:t>培训对象：</w:t>
                  </w:r>
                  <w:r w:rsidR="00A93770" w:rsidRPr="00A93770">
                    <w:rPr>
                      <w:rFonts w:ascii="黑体" w:eastAsia="黑体" w:hint="eastAsia"/>
                    </w:rPr>
                    <w:t>企业主管及以上</w:t>
                  </w:r>
                </w:p>
                <w:p w:rsidR="008275E6" w:rsidRPr="00A93770" w:rsidRDefault="00E009CD" w:rsidP="008275E6">
                  <w:pPr>
                    <w:spacing w:line="240" w:lineRule="exact"/>
                    <w:ind w:firstLineChars="200" w:firstLine="422"/>
                    <w:rPr>
                      <w:rFonts w:ascii="黑体" w:eastAsia="黑体" w:hint="eastAsia"/>
                    </w:rPr>
                  </w:pPr>
                  <w:r w:rsidRPr="00BD2635">
                    <w:rPr>
                      <w:rFonts w:ascii="黑体" w:eastAsia="黑体" w:hint="eastAsia"/>
                      <w:b/>
                    </w:rPr>
                    <w:t>课程收获：</w:t>
                  </w:r>
                  <w:r w:rsidR="00A93770" w:rsidRPr="00A93770">
                    <w:rPr>
                      <w:rFonts w:ascii="黑体" w:eastAsia="黑体" w:hint="eastAsia"/>
                    </w:rPr>
                    <w:t>帮助学员认识到提升团队的工作意愿，获得下属的认同，要突破管理的束缚，跨越到领导的境界，实践“领导上下管人，流程横向管事”的理念</w:t>
                  </w:r>
                </w:p>
                <w:p w:rsidR="00E009CD" w:rsidRDefault="00E009CD" w:rsidP="00A641F1">
                  <w:pPr>
                    <w:tabs>
                      <w:tab w:val="left" w:pos="7371"/>
                    </w:tabs>
                    <w:spacing w:line="240" w:lineRule="exact"/>
                    <w:ind w:firstLineChars="200" w:firstLine="422"/>
                    <w:rPr>
                      <w:rFonts w:ascii="黑体" w:eastAsia="黑体"/>
                      <w:b/>
                    </w:rPr>
                  </w:pPr>
                  <w:r w:rsidRPr="00BD2635">
                    <w:rPr>
                      <w:rFonts w:ascii="黑体" w:eastAsia="黑体" w:hint="eastAsia"/>
                      <w:b/>
                    </w:rPr>
                    <w:t>课程大纲：</w:t>
                  </w:r>
                </w:p>
                <w:p w:rsidR="008275E6" w:rsidRPr="008275E6" w:rsidRDefault="008275E6" w:rsidP="00A641F1">
                  <w:pPr>
                    <w:tabs>
                      <w:tab w:val="left" w:pos="7371"/>
                    </w:tabs>
                    <w:spacing w:line="240" w:lineRule="exact"/>
                    <w:ind w:firstLineChars="200" w:firstLine="422"/>
                    <w:rPr>
                      <w:rFonts w:ascii="黑体" w:eastAsia="黑体"/>
                      <w:b/>
                    </w:rPr>
                  </w:pPr>
                </w:p>
              </w:txbxContent>
            </v:textbox>
          </v:shape>
        </w:pict>
      </w:r>
      <w:r w:rsidR="00BD2635">
        <w:rPr>
          <w:rFonts w:ascii="黑体" w:eastAsia="黑体"/>
          <w:b/>
          <w:sz w:val="28"/>
          <w:szCs w:val="18"/>
        </w:rPr>
        <w:tab/>
      </w: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103B34" w:rsidP="002268C8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28"/>
          <w:szCs w:val="18"/>
        </w:rPr>
      </w:pPr>
      <w:r>
        <w:rPr>
          <w:rFonts w:ascii="黑体" w:eastAsia="黑体"/>
          <w:b/>
          <w:noProof/>
          <w:sz w:val="28"/>
          <w:szCs w:val="18"/>
        </w:rPr>
        <w:pict>
          <v:shape id="_x0000_s1053" type="#_x0000_t202" style="position:absolute;left:0;text-align:left;margin-left:222.85pt;margin-top:4pt;width:274.5pt;height:441.55pt;z-index:251687936" stroked="f">
            <v:textbox style="mso-next-textbox:#_x0000_s1053">
              <w:txbxContent>
                <w:p w:rsidR="00103B34" w:rsidRPr="00103B34" w:rsidRDefault="00103B34" w:rsidP="00103B34">
                  <w:pPr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8.</w:t>
                  </w:r>
                  <w:r w:rsidRPr="00103B34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稽核改人的六个关键动作：</w:t>
                  </w:r>
                </w:p>
                <w:p w:rsidR="00103B34" w:rsidRPr="00103B34" w:rsidRDefault="00103B34" w:rsidP="00103B34">
                  <w:pPr>
                    <w:rPr>
                      <w:rFonts w:ascii="黑体" w:eastAsia="黑体" w:hint="eastAsia"/>
                      <w:b/>
                      <w:szCs w:val="21"/>
                    </w:rPr>
                  </w:pPr>
                  <w:r w:rsidRPr="00103B34">
                    <w:rPr>
                      <w:rFonts w:ascii="黑体" w:eastAsia="黑体" w:hint="eastAsia"/>
                      <w:b/>
                      <w:szCs w:val="21"/>
                    </w:rPr>
                    <w:t>第四节 问题员工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16"/>
                    </w:numPr>
                    <w:ind w:left="142" w:firstLineChars="0" w:firstLine="0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如何培养和管理“问题员工”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16"/>
                    </w:numPr>
                    <w:ind w:left="142" w:firstLineChars="0" w:firstLine="0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管理问题的问题管理</w:t>
                  </w:r>
                </w:p>
                <w:p w:rsidR="00103B34" w:rsidRPr="00103B34" w:rsidRDefault="00103B34" w:rsidP="00103B34">
                  <w:pPr>
                    <w:rPr>
                      <w:rFonts w:ascii="黑体" w:eastAsia="黑体" w:hint="eastAsia"/>
                      <w:b/>
                      <w:szCs w:val="21"/>
                    </w:rPr>
                  </w:pPr>
                  <w:r w:rsidRPr="00103B34">
                    <w:rPr>
                      <w:rFonts w:ascii="黑体" w:eastAsia="黑体" w:hint="eastAsia"/>
                      <w:b/>
                      <w:szCs w:val="21"/>
                    </w:rPr>
                    <w:t>第五节 团队管理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4"/>
                    </w:numPr>
                    <w:ind w:left="426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夯实管理行为的三元色策略：威信，威仪，威严；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4"/>
                    </w:numPr>
                    <w:ind w:left="426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领导行为如何树立威信：罚上立威，赏小取信；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4"/>
                    </w:numPr>
                    <w:ind w:left="426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团队行为的方法：行为的正强化与负强化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4"/>
                    </w:numPr>
                    <w:ind w:left="426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行为的固化：约束力：不想，不敢，不能，不该；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4"/>
                    </w:numPr>
                    <w:ind w:left="426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团队的信号：讲故事，做明确，做区分，做示范，做环境，做推动；</w:t>
                  </w:r>
                </w:p>
                <w:p w:rsidR="00103B34" w:rsidRPr="000E09E7" w:rsidRDefault="00103B34" w:rsidP="00103B34">
                  <w:pPr>
                    <w:ind w:firstLineChars="200" w:firstLine="420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领导者，是组织变革的推动者，是团队方向和团队机制的牵引者，领导首先是要打破现状，在困顿中发现新的机遇，在困难的时期给团队以新的希望和坚持力。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5"/>
                    </w:numPr>
                    <w:ind w:left="426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组织变革：突破自我设限，提升改革的意愿和动力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5"/>
                    </w:numPr>
                    <w:ind w:left="426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管理变革：从机制上解决问题，从制度上完善组织；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5"/>
                    </w:numPr>
                    <w:ind w:left="426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变革巩固：变革的阻力突破，变革后的组织融合与凝聚力提升</w:t>
                  </w:r>
                </w:p>
                <w:p w:rsidR="00103B34" w:rsidRPr="00103B34" w:rsidRDefault="00103B34" w:rsidP="00103B34">
                  <w:pPr>
                    <w:rPr>
                      <w:rFonts w:ascii="黑体" w:eastAsia="黑体" w:hint="eastAsia"/>
                      <w:b/>
                      <w:szCs w:val="21"/>
                    </w:rPr>
                  </w:pPr>
                  <w:r w:rsidRPr="00103B34">
                    <w:rPr>
                      <w:rFonts w:ascii="黑体" w:eastAsia="黑体" w:hint="eastAsia"/>
                      <w:b/>
                      <w:szCs w:val="21"/>
                    </w:rPr>
                    <w:t>第六节：管理复盘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6"/>
                    </w:numPr>
                    <w:ind w:left="284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复盘不等于总结，总结是静止跳跃的，复盘是动态连续的。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6"/>
                    </w:numPr>
                    <w:ind w:left="284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复盘的四个步骤：目标-结果，情景再现，得失分析，规律总结。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6"/>
                    </w:numPr>
                    <w:ind w:left="284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回顾：目标是什么，结果如何，有何出入，哪些意外。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6"/>
                    </w:numPr>
                    <w:ind w:left="284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反思：找出原因，偶然的运气，还是必然的逻辑诱因。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6"/>
                    </w:numPr>
                    <w:ind w:left="284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探究：发现规律，找到原因背后原因，问题背后问题。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26"/>
                    </w:numPr>
                    <w:ind w:left="284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提升：梳理思考与逻辑，排除错误路径，选实践方法。</w:t>
                  </w:r>
                </w:p>
                <w:p w:rsidR="008275E6" w:rsidRPr="00103B34" w:rsidRDefault="00103B34" w:rsidP="00103B34">
                  <w:pPr>
                    <w:pStyle w:val="a7"/>
                    <w:widowControl/>
                    <w:numPr>
                      <w:ilvl w:val="0"/>
                      <w:numId w:val="26"/>
                    </w:numPr>
                    <w:ind w:left="284" w:firstLineChars="0" w:hanging="284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103B34">
                    <w:rPr>
                      <w:rFonts w:ascii="黑体" w:eastAsia="黑体" w:hint="eastAsia"/>
                      <w:szCs w:val="21"/>
                    </w:rPr>
                    <w:t xml:space="preserve">小组案例复盘 </w:t>
                  </w:r>
                </w:p>
              </w:txbxContent>
            </v:textbox>
          </v:shape>
        </w:pict>
      </w:r>
      <w:r>
        <w:rPr>
          <w:rFonts w:ascii="黑体" w:eastAsia="黑体"/>
          <w:b/>
          <w:noProof/>
          <w:sz w:val="28"/>
          <w:szCs w:val="18"/>
        </w:rPr>
        <w:pict>
          <v:shape id="_x0000_s1052" type="#_x0000_t202" style="position:absolute;left:0;text-align:left;margin-left:-14.75pt;margin-top:17.35pt;width:248.6pt;height:424.8pt;z-index:251686912" stroked="f">
            <v:textbox style="mso-next-textbox:#_x0000_s1052">
              <w:txbxContent>
                <w:p w:rsidR="00103B34" w:rsidRPr="000E09E7" w:rsidRDefault="00103B34" w:rsidP="00103B34">
                  <w:pPr>
                    <w:pStyle w:val="3"/>
                    <w:rPr>
                      <w:rFonts w:ascii="黑体" w:eastAsia="黑体" w:hint="eastAsia"/>
                      <w:sz w:val="21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 w:val="21"/>
                      <w:szCs w:val="21"/>
                    </w:rPr>
                    <w:t>第一节 管理思维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11"/>
                    </w:numPr>
                    <w:tabs>
                      <w:tab w:val="left" w:pos="567"/>
                    </w:tabs>
                    <w:ind w:leftChars="136" w:left="286" w:firstLineChars="0" w:firstLine="0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从管理者的职责谈起…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11"/>
                    </w:numPr>
                    <w:tabs>
                      <w:tab w:val="left" w:pos="567"/>
                    </w:tabs>
                    <w:ind w:leftChars="136" w:left="286" w:firstLineChars="0" w:firstLine="0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打破思维定式和经验程式化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11"/>
                    </w:numPr>
                    <w:tabs>
                      <w:tab w:val="left" w:pos="567"/>
                    </w:tabs>
                    <w:ind w:leftChars="136" w:left="286" w:firstLineChars="0" w:firstLine="0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管理者的全脑思维修炼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11"/>
                    </w:numPr>
                    <w:tabs>
                      <w:tab w:val="left" w:pos="567"/>
                    </w:tabs>
                    <w:ind w:leftChars="136" w:left="286" w:firstLineChars="0" w:firstLine="0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管人与管事的差异与结合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11"/>
                    </w:numPr>
                    <w:tabs>
                      <w:tab w:val="left" w:pos="567"/>
                    </w:tabs>
                    <w:ind w:leftChars="136" w:left="286" w:firstLineChars="0" w:firstLine="0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团队执行的关键：条理与理念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11"/>
                    </w:numPr>
                    <w:tabs>
                      <w:tab w:val="left" w:pos="567"/>
                    </w:tabs>
                    <w:ind w:leftChars="136" w:left="286" w:firstLineChars="0" w:firstLine="0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个体行为的秩序会带来群体行为的效率。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11"/>
                    </w:numPr>
                    <w:tabs>
                      <w:tab w:val="left" w:pos="567"/>
                    </w:tabs>
                    <w:ind w:leftChars="136" w:left="286" w:firstLineChars="0" w:firstLine="0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管理的行为重塑：让行为连续发生才能改变人</w:t>
                  </w:r>
                </w:p>
                <w:p w:rsidR="00103B34" w:rsidRPr="000E09E7" w:rsidRDefault="00103B34" w:rsidP="00103B34">
                  <w:pPr>
                    <w:pStyle w:val="a7"/>
                    <w:widowControl/>
                    <w:numPr>
                      <w:ilvl w:val="0"/>
                      <w:numId w:val="11"/>
                    </w:numPr>
                    <w:tabs>
                      <w:tab w:val="left" w:pos="567"/>
                    </w:tabs>
                    <w:ind w:leftChars="136" w:left="286" w:firstLineChars="0" w:firstLine="0"/>
                    <w:jc w:val="left"/>
                    <w:rPr>
                      <w:rFonts w:ascii="黑体" w:eastAsia="黑体" w:hint="eastAsia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Cs w:val="21"/>
                    </w:rPr>
                    <w:t>情境案例讨论：开会评优。</w:t>
                  </w:r>
                </w:p>
                <w:p w:rsidR="00103B34" w:rsidRPr="000E09E7" w:rsidRDefault="00103B34" w:rsidP="00103B34">
                  <w:pPr>
                    <w:rPr>
                      <w:rFonts w:ascii="黑体" w:eastAsia="黑体" w:hAnsi="宋体" w:hint="eastAsia"/>
                      <w:b/>
                      <w:iCs/>
                      <w:kern w:val="0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b/>
                      <w:szCs w:val="21"/>
                    </w:rPr>
                    <w:t xml:space="preserve">第二节 </w:t>
                  </w:r>
                  <w:r w:rsidRPr="000E09E7">
                    <w:rPr>
                      <w:rFonts w:ascii="黑体" w:eastAsia="黑体" w:hAnsi="宋体" w:hint="eastAsia"/>
                      <w:b/>
                      <w:iCs/>
                      <w:kern w:val="0"/>
                      <w:szCs w:val="21"/>
                    </w:rPr>
                    <w:t>变速领导</w:t>
                  </w:r>
                </w:p>
                <w:p w:rsidR="00103B34" w:rsidRPr="000E09E7" w:rsidRDefault="00103B34" w:rsidP="00103B34">
                  <w:pPr>
                    <w:numPr>
                      <w:ilvl w:val="0"/>
                      <w:numId w:val="12"/>
                    </w:numPr>
                    <w:ind w:left="567" w:hanging="283"/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 w:rsidRPr="000E09E7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领导力发展四大变速档</w:t>
                  </w:r>
                </w:p>
                <w:p w:rsidR="00103B34" w:rsidRPr="000E09E7" w:rsidRDefault="00103B34" w:rsidP="00103B34">
                  <w:pPr>
                    <w:numPr>
                      <w:ilvl w:val="0"/>
                      <w:numId w:val="12"/>
                    </w:numPr>
                    <w:ind w:left="567" w:hanging="283"/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 w:rsidRPr="000E09E7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领导者发展基础变速档—管理执行力</w:t>
                  </w:r>
                </w:p>
                <w:p w:rsidR="00103B34" w:rsidRPr="000E09E7" w:rsidRDefault="00103B34" w:rsidP="00103B34">
                  <w:pPr>
                    <w:numPr>
                      <w:ilvl w:val="0"/>
                      <w:numId w:val="12"/>
                    </w:numPr>
                    <w:ind w:left="567" w:hanging="283"/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 w:rsidRPr="000E09E7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领导力发展标准变速档--直接领导力</w:t>
                  </w:r>
                </w:p>
                <w:p w:rsidR="00103B34" w:rsidRPr="000E09E7" w:rsidRDefault="00103B34" w:rsidP="00103B34">
                  <w:pPr>
                    <w:numPr>
                      <w:ilvl w:val="0"/>
                      <w:numId w:val="12"/>
                    </w:numPr>
                    <w:ind w:left="567" w:hanging="283"/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 w:rsidRPr="000E09E7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从直接领导力的发展和升级--间接领导力</w:t>
                  </w:r>
                </w:p>
                <w:p w:rsidR="00103B34" w:rsidRPr="000E09E7" w:rsidRDefault="00103B34" w:rsidP="00103B34">
                  <w:pPr>
                    <w:numPr>
                      <w:ilvl w:val="0"/>
                      <w:numId w:val="12"/>
                    </w:numPr>
                    <w:ind w:left="567" w:hanging="283"/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 w:rsidRPr="000E09E7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从间接领导力向组织系统升级--组织领导力</w:t>
                  </w:r>
                </w:p>
                <w:p w:rsidR="00103B34" w:rsidRPr="00103B34" w:rsidRDefault="00103B34" w:rsidP="00103B34">
                  <w:pPr>
                    <w:numPr>
                      <w:ilvl w:val="0"/>
                      <w:numId w:val="12"/>
                    </w:numPr>
                    <w:ind w:left="567" w:hanging="283"/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 w:rsidRPr="000E09E7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情境案例：&lt;新实习生失误的处罚&gt;</w:t>
                  </w:r>
                </w:p>
                <w:p w:rsidR="00103B34" w:rsidRPr="000E09E7" w:rsidRDefault="00103B34" w:rsidP="00103B34">
                  <w:pPr>
                    <w:pStyle w:val="3"/>
                    <w:rPr>
                      <w:rFonts w:ascii="黑体" w:eastAsia="黑体" w:hint="eastAsia"/>
                      <w:sz w:val="21"/>
                      <w:szCs w:val="21"/>
                    </w:rPr>
                  </w:pPr>
                  <w:r w:rsidRPr="000E09E7">
                    <w:rPr>
                      <w:rFonts w:ascii="黑体" w:eastAsia="黑体" w:hint="eastAsia"/>
                      <w:sz w:val="21"/>
                      <w:szCs w:val="21"/>
                    </w:rPr>
                    <w:t>第三节 约束管控</w:t>
                  </w:r>
                </w:p>
                <w:p w:rsidR="00103B34" w:rsidRPr="00103B34" w:rsidRDefault="00103B34" w:rsidP="00103B34">
                  <w:pPr>
                    <w:numPr>
                      <w:ilvl w:val="0"/>
                      <w:numId w:val="23"/>
                    </w:numPr>
                    <w:ind w:left="567" w:hanging="283"/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 w:rsidRPr="00103B34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约束出效率：统一是控制的前提，规定是控制的方式，计划是控制的开始；</w:t>
                  </w:r>
                </w:p>
                <w:p w:rsidR="00103B34" w:rsidRPr="00103B34" w:rsidRDefault="00103B34" w:rsidP="00103B34">
                  <w:pPr>
                    <w:numPr>
                      <w:ilvl w:val="0"/>
                      <w:numId w:val="23"/>
                    </w:numPr>
                    <w:ind w:left="567" w:hanging="283"/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 w:rsidRPr="00103B34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结果有标准，过程有规范，管人有制度；</w:t>
                  </w:r>
                </w:p>
                <w:p w:rsidR="00103B34" w:rsidRPr="00103B34" w:rsidRDefault="00103B34" w:rsidP="00103B34">
                  <w:pPr>
                    <w:numPr>
                      <w:ilvl w:val="0"/>
                      <w:numId w:val="23"/>
                    </w:numPr>
                    <w:ind w:left="567" w:hanging="283"/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 w:rsidRPr="00103B34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好人办坏事，做好了事得罪了人</w:t>
                  </w:r>
                </w:p>
                <w:p w:rsidR="00103B34" w:rsidRPr="00103B34" w:rsidRDefault="00103B34" w:rsidP="00103B34">
                  <w:pPr>
                    <w:numPr>
                      <w:ilvl w:val="0"/>
                      <w:numId w:val="23"/>
                    </w:numPr>
                    <w:ind w:left="567" w:hanging="283"/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 w:rsidRPr="00103B34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小事变大事，事的原因上升到人</w:t>
                  </w:r>
                </w:p>
                <w:p w:rsidR="00103B34" w:rsidRPr="00103B34" w:rsidRDefault="00103B34" w:rsidP="00103B34">
                  <w:pPr>
                    <w:numPr>
                      <w:ilvl w:val="0"/>
                      <w:numId w:val="23"/>
                    </w:numPr>
                    <w:ind w:left="567" w:hanging="283"/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 w:rsidRPr="00103B34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工作节奏的把握：不叫不到，一叫就到，随叫随到；</w:t>
                  </w:r>
                </w:p>
                <w:p w:rsidR="00103B34" w:rsidRPr="00103B34" w:rsidRDefault="00103B34" w:rsidP="00103B34">
                  <w:pPr>
                    <w:numPr>
                      <w:ilvl w:val="0"/>
                      <w:numId w:val="23"/>
                    </w:numPr>
                    <w:ind w:left="567" w:hanging="283"/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 w:rsidRPr="00103B34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表扬优点：前联后推，批评缺点：前堵后截；</w:t>
                  </w:r>
                </w:p>
                <w:p w:rsidR="00103B34" w:rsidRPr="00103B34" w:rsidRDefault="00103B34" w:rsidP="00103B34">
                  <w:pPr>
                    <w:numPr>
                      <w:ilvl w:val="0"/>
                      <w:numId w:val="23"/>
                    </w:numPr>
                    <w:ind w:left="567" w:hanging="283"/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</w:pPr>
                  <w:r w:rsidRPr="00103B34">
                    <w:rPr>
                      <w:rFonts w:ascii="黑体" w:eastAsia="黑体" w:hAnsi="宋体" w:hint="eastAsia"/>
                      <w:iCs/>
                      <w:kern w:val="0"/>
                      <w:szCs w:val="21"/>
                    </w:rPr>
                    <w:t>管理者如何对待内部抱怨：对内对上，不能对下对外。</w:t>
                  </w:r>
                </w:p>
              </w:txbxContent>
            </v:textbox>
          </v:shape>
        </w:pict>
      </w: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2268C8" w:rsidRPr="00BD2635" w:rsidRDefault="002268C8" w:rsidP="002268C8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28"/>
          <w:szCs w:val="18"/>
        </w:rPr>
      </w:pPr>
    </w:p>
    <w:p w:rsidR="00EF6E95" w:rsidRPr="00BD2635" w:rsidRDefault="00EF6E95">
      <w:pPr>
        <w:rPr>
          <w:rFonts w:ascii="黑体" w:eastAsia="黑体"/>
        </w:rPr>
      </w:pPr>
    </w:p>
    <w:sectPr w:rsidR="00EF6E95" w:rsidRPr="00BD2635" w:rsidSect="007C1BB9">
      <w:headerReference w:type="default" r:id="rId9"/>
      <w:footerReference w:type="default" r:id="rId10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A23" w:rsidRDefault="00AC4A23" w:rsidP="00FA0295">
      <w:r>
        <w:separator/>
      </w:r>
    </w:p>
  </w:endnote>
  <w:endnote w:type="continuationSeparator" w:id="1">
    <w:p w:rsidR="00AC4A23" w:rsidRDefault="00AC4A23" w:rsidP="00FA0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5C" w:rsidRDefault="00AC4A23" w:rsidP="003F7D12">
    <w:pPr>
      <w:pStyle w:val="a4"/>
      <w:rPr>
        <w:szCs w:val="21"/>
      </w:rPr>
    </w:pPr>
  </w:p>
  <w:p w:rsidR="008A5A5C" w:rsidRDefault="00AC4A23" w:rsidP="003F7D12">
    <w:pPr>
      <w:pStyle w:val="a4"/>
      <w:rPr>
        <w:szCs w:val="21"/>
      </w:rPr>
    </w:pPr>
  </w:p>
  <w:p w:rsidR="008A5A5C" w:rsidRDefault="00B35D68" w:rsidP="003F7D12">
    <w:pPr>
      <w:pStyle w:val="a4"/>
      <w:rPr>
        <w:szCs w:val="21"/>
      </w:rPr>
    </w:pPr>
    <w:r w:rsidRPr="00B35D68">
      <w:rPr>
        <w:sz w:val="20"/>
        <w:szCs w:val="21"/>
      </w:rPr>
      <w:pict>
        <v:line id="_x0000_s2049" style="position:absolute;z-index:251660288" from="0,-3.05pt" to="486pt,-3.05pt"/>
      </w:pict>
    </w:r>
    <w:r w:rsidR="002268C8">
      <w:rPr>
        <w:rFonts w:hint="eastAsia"/>
        <w:szCs w:val="21"/>
      </w:rPr>
      <w:t>北京影响力企业管理有限公司</w:t>
    </w:r>
    <w:r w:rsidR="002268C8">
      <w:rPr>
        <w:rFonts w:hint="eastAsia"/>
        <w:szCs w:val="21"/>
      </w:rPr>
      <w:t xml:space="preserve">                                                           </w:t>
    </w:r>
    <w:hyperlink r:id="rId1" w:history="1">
      <w:r w:rsidR="002268C8" w:rsidRPr="00B82C66">
        <w:rPr>
          <w:rStyle w:val="a5"/>
          <w:rFonts w:hint="eastAsia"/>
          <w:szCs w:val="21"/>
        </w:rPr>
        <w:t>Tel:+86</w:t>
      </w:r>
    </w:hyperlink>
    <w:r w:rsidR="002268C8">
      <w:rPr>
        <w:rFonts w:hint="eastAsia"/>
        <w:szCs w:val="21"/>
      </w:rPr>
      <w:t xml:space="preserve"> 010-51909199</w:t>
    </w:r>
  </w:p>
  <w:p w:rsidR="008A5A5C" w:rsidRDefault="002268C8" w:rsidP="003F7D12">
    <w:pPr>
      <w:pStyle w:val="a4"/>
      <w:rPr>
        <w:szCs w:val="21"/>
      </w:rPr>
    </w:pPr>
    <w:r>
      <w:rPr>
        <w:rFonts w:hint="eastAsia"/>
        <w:szCs w:val="21"/>
      </w:rPr>
      <w:t>BeiJing Influence Enterprise Management Co.,Ltd                                             Fax:+86 010-51909196</w:t>
    </w:r>
  </w:p>
  <w:p w:rsidR="008A5A5C" w:rsidRPr="003F7D12" w:rsidRDefault="002268C8">
    <w:pPr>
      <w:pStyle w:val="a4"/>
      <w:rPr>
        <w:szCs w:val="21"/>
      </w:rPr>
    </w:pPr>
    <w:r>
      <w:rPr>
        <w:rFonts w:hint="eastAsia"/>
        <w:szCs w:val="21"/>
      </w:rPr>
      <w:t>地址：北京市朝阳区南磨房路</w:t>
    </w:r>
    <w:r>
      <w:rPr>
        <w:rFonts w:hint="eastAsia"/>
        <w:szCs w:val="21"/>
      </w:rPr>
      <w:t>37</w:t>
    </w:r>
    <w:r>
      <w:rPr>
        <w:rFonts w:hint="eastAsia"/>
        <w:szCs w:val="21"/>
      </w:rPr>
      <w:t>号华腾北搪商务大厦六、八层（邮编：</w:t>
    </w:r>
    <w:r>
      <w:rPr>
        <w:rFonts w:hint="eastAsia"/>
        <w:szCs w:val="21"/>
      </w:rPr>
      <w:t>100021</w:t>
    </w:r>
    <w:r>
      <w:rPr>
        <w:rFonts w:hint="eastAsia"/>
        <w:szCs w:val="21"/>
      </w:rPr>
      <w:t>）</w:t>
    </w:r>
    <w:r>
      <w:rPr>
        <w:rFonts w:hint="eastAsia"/>
        <w:szCs w:val="21"/>
      </w:rPr>
      <w:t xml:space="preserve">               </w:t>
    </w:r>
    <w:hyperlink r:id="rId2" w:history="1">
      <w:r w:rsidRPr="00B82C66">
        <w:rPr>
          <w:rStyle w:val="a5"/>
          <w:rFonts w:hint="eastAsia"/>
          <w:szCs w:val="21"/>
        </w:rPr>
        <w:t>Http://www</w:t>
      </w:r>
    </w:hyperlink>
    <w:r>
      <w:rPr>
        <w:rFonts w:hint="eastAsia"/>
        <w:szCs w:val="21"/>
      </w:rPr>
      <w:t>.bjyxl.com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A23" w:rsidRDefault="00AC4A23" w:rsidP="00FA0295">
      <w:r>
        <w:separator/>
      </w:r>
    </w:p>
  </w:footnote>
  <w:footnote w:type="continuationSeparator" w:id="1">
    <w:p w:rsidR="00AC4A23" w:rsidRDefault="00AC4A23" w:rsidP="00FA0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5C" w:rsidRPr="00E17292" w:rsidRDefault="00F165D9" w:rsidP="00F03F49">
    <w:pPr>
      <w:pStyle w:val="a3"/>
      <w:jc w:val="right"/>
      <w:rPr>
        <w:rFonts w:ascii="黑体" w:eastAsia="黑体"/>
        <w:b/>
      </w:rPr>
    </w:pPr>
    <w:r>
      <w:rPr>
        <w:rFonts w:ascii="黑体" w:eastAsia="黑体" w:hint="eastAsia"/>
        <w:b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121920</wp:posOffset>
          </wp:positionH>
          <wp:positionV relativeFrom="paragraph">
            <wp:posOffset>-387985</wp:posOffset>
          </wp:positionV>
          <wp:extent cx="1032510" cy="525780"/>
          <wp:effectExtent l="19050" t="0" r="0" b="0"/>
          <wp:wrapSquare wrapText="bothSides"/>
          <wp:docPr id="3" name="图片 3" descr="标志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标志-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268C8">
      <w:rPr>
        <w:rFonts w:ascii="黑体" w:eastAsia="黑体" w:hint="eastAsia"/>
        <w:b/>
      </w:rPr>
      <w:t>201</w:t>
    </w:r>
    <w:r w:rsidR="009F4686">
      <w:rPr>
        <w:rFonts w:ascii="黑体" w:eastAsia="黑体" w:hint="eastAsia"/>
        <w:b/>
      </w:rPr>
      <w:t>7</w:t>
    </w:r>
    <w:r w:rsidR="002268C8">
      <w:rPr>
        <w:rFonts w:ascii="黑体" w:eastAsia="黑体" w:hint="eastAsia"/>
        <w:b/>
      </w:rPr>
      <w:t>年度</w:t>
    </w:r>
    <w:r>
      <w:rPr>
        <w:rFonts w:ascii="黑体" w:eastAsia="黑体" w:hint="eastAsia"/>
        <w:b/>
      </w:rPr>
      <w:t>大企培训</w:t>
    </w:r>
    <w:r w:rsidR="002268C8" w:rsidRPr="00E17292">
      <w:rPr>
        <w:rFonts w:ascii="黑体" w:eastAsia="黑体" w:hint="eastAsia"/>
        <w:b/>
      </w:rPr>
      <w:t>自助管理课程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02C"/>
    <w:multiLevelType w:val="hybridMultilevel"/>
    <w:tmpl w:val="1C986676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">
    <w:nsid w:val="0415493E"/>
    <w:multiLevelType w:val="hybridMultilevel"/>
    <w:tmpl w:val="76921C0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140A7DB7"/>
    <w:multiLevelType w:val="hybridMultilevel"/>
    <w:tmpl w:val="8C84325C"/>
    <w:lvl w:ilvl="0" w:tplc="0409000F">
      <w:start w:val="1"/>
      <w:numFmt w:val="decimal"/>
      <w:lvlText w:val="%1."/>
      <w:lvlJc w:val="left"/>
      <w:pPr>
        <w:ind w:left="56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4" w:hanging="420"/>
      </w:pPr>
    </w:lvl>
    <w:lvl w:ilvl="2" w:tplc="0409001B" w:tentative="1">
      <w:start w:val="1"/>
      <w:numFmt w:val="lowerRoman"/>
      <w:lvlText w:val="%3."/>
      <w:lvlJc w:val="right"/>
      <w:pPr>
        <w:ind w:left="550" w:hanging="420"/>
      </w:pPr>
    </w:lvl>
    <w:lvl w:ilvl="3" w:tplc="0409000F" w:tentative="1">
      <w:start w:val="1"/>
      <w:numFmt w:val="decimal"/>
      <w:lvlText w:val="%4."/>
      <w:lvlJc w:val="left"/>
      <w:pPr>
        <w:ind w:left="970" w:hanging="420"/>
      </w:pPr>
    </w:lvl>
    <w:lvl w:ilvl="4" w:tplc="04090019" w:tentative="1">
      <w:start w:val="1"/>
      <w:numFmt w:val="lowerLetter"/>
      <w:lvlText w:val="%5)"/>
      <w:lvlJc w:val="left"/>
      <w:pPr>
        <w:ind w:left="1390" w:hanging="420"/>
      </w:pPr>
    </w:lvl>
    <w:lvl w:ilvl="5" w:tplc="0409001B" w:tentative="1">
      <w:start w:val="1"/>
      <w:numFmt w:val="lowerRoman"/>
      <w:lvlText w:val="%6."/>
      <w:lvlJc w:val="right"/>
      <w:pPr>
        <w:ind w:left="1810" w:hanging="420"/>
      </w:pPr>
    </w:lvl>
    <w:lvl w:ilvl="6" w:tplc="0409000F" w:tentative="1">
      <w:start w:val="1"/>
      <w:numFmt w:val="decimal"/>
      <w:lvlText w:val="%7."/>
      <w:lvlJc w:val="left"/>
      <w:pPr>
        <w:ind w:left="2230" w:hanging="420"/>
      </w:pPr>
    </w:lvl>
    <w:lvl w:ilvl="7" w:tplc="04090019" w:tentative="1">
      <w:start w:val="1"/>
      <w:numFmt w:val="lowerLetter"/>
      <w:lvlText w:val="%8)"/>
      <w:lvlJc w:val="left"/>
      <w:pPr>
        <w:ind w:left="2650" w:hanging="420"/>
      </w:pPr>
    </w:lvl>
    <w:lvl w:ilvl="8" w:tplc="0409001B" w:tentative="1">
      <w:start w:val="1"/>
      <w:numFmt w:val="lowerRoman"/>
      <w:lvlText w:val="%9."/>
      <w:lvlJc w:val="right"/>
      <w:pPr>
        <w:ind w:left="3070" w:hanging="420"/>
      </w:pPr>
    </w:lvl>
  </w:abstractNum>
  <w:abstractNum w:abstractNumId="3">
    <w:nsid w:val="172A6C67"/>
    <w:multiLevelType w:val="hybridMultilevel"/>
    <w:tmpl w:val="8C84325C"/>
    <w:lvl w:ilvl="0" w:tplc="0409000F">
      <w:start w:val="1"/>
      <w:numFmt w:val="decimal"/>
      <w:lvlText w:val="%1."/>
      <w:lvlJc w:val="left"/>
      <w:pPr>
        <w:ind w:left="56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4" w:hanging="420"/>
      </w:pPr>
    </w:lvl>
    <w:lvl w:ilvl="2" w:tplc="0409001B" w:tentative="1">
      <w:start w:val="1"/>
      <w:numFmt w:val="lowerRoman"/>
      <w:lvlText w:val="%3."/>
      <w:lvlJc w:val="right"/>
      <w:pPr>
        <w:ind w:left="550" w:hanging="420"/>
      </w:pPr>
    </w:lvl>
    <w:lvl w:ilvl="3" w:tplc="0409000F" w:tentative="1">
      <w:start w:val="1"/>
      <w:numFmt w:val="decimal"/>
      <w:lvlText w:val="%4."/>
      <w:lvlJc w:val="left"/>
      <w:pPr>
        <w:ind w:left="970" w:hanging="420"/>
      </w:pPr>
    </w:lvl>
    <w:lvl w:ilvl="4" w:tplc="04090019" w:tentative="1">
      <w:start w:val="1"/>
      <w:numFmt w:val="lowerLetter"/>
      <w:lvlText w:val="%5)"/>
      <w:lvlJc w:val="left"/>
      <w:pPr>
        <w:ind w:left="1390" w:hanging="420"/>
      </w:pPr>
    </w:lvl>
    <w:lvl w:ilvl="5" w:tplc="0409001B" w:tentative="1">
      <w:start w:val="1"/>
      <w:numFmt w:val="lowerRoman"/>
      <w:lvlText w:val="%6."/>
      <w:lvlJc w:val="right"/>
      <w:pPr>
        <w:ind w:left="1810" w:hanging="420"/>
      </w:pPr>
    </w:lvl>
    <w:lvl w:ilvl="6" w:tplc="0409000F" w:tentative="1">
      <w:start w:val="1"/>
      <w:numFmt w:val="decimal"/>
      <w:lvlText w:val="%7."/>
      <w:lvlJc w:val="left"/>
      <w:pPr>
        <w:ind w:left="2230" w:hanging="420"/>
      </w:pPr>
    </w:lvl>
    <w:lvl w:ilvl="7" w:tplc="04090019" w:tentative="1">
      <w:start w:val="1"/>
      <w:numFmt w:val="lowerLetter"/>
      <w:lvlText w:val="%8)"/>
      <w:lvlJc w:val="left"/>
      <w:pPr>
        <w:ind w:left="2650" w:hanging="420"/>
      </w:pPr>
    </w:lvl>
    <w:lvl w:ilvl="8" w:tplc="0409001B" w:tentative="1">
      <w:start w:val="1"/>
      <w:numFmt w:val="lowerRoman"/>
      <w:lvlText w:val="%9."/>
      <w:lvlJc w:val="right"/>
      <w:pPr>
        <w:ind w:left="3070" w:hanging="420"/>
      </w:pPr>
    </w:lvl>
  </w:abstractNum>
  <w:abstractNum w:abstractNumId="4">
    <w:nsid w:val="18616ACA"/>
    <w:multiLevelType w:val="hybridMultilevel"/>
    <w:tmpl w:val="2A988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A53C23"/>
    <w:multiLevelType w:val="hybridMultilevel"/>
    <w:tmpl w:val="7BEEC0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67003A"/>
    <w:multiLevelType w:val="hybridMultilevel"/>
    <w:tmpl w:val="89AAB6AA"/>
    <w:lvl w:ilvl="0" w:tplc="97C616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0CB057B"/>
    <w:multiLevelType w:val="hybridMultilevel"/>
    <w:tmpl w:val="76921C0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>
    <w:nsid w:val="33F75000"/>
    <w:multiLevelType w:val="hybridMultilevel"/>
    <w:tmpl w:val="A33CC6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6E827EF"/>
    <w:multiLevelType w:val="hybridMultilevel"/>
    <w:tmpl w:val="8C84325C"/>
    <w:lvl w:ilvl="0" w:tplc="0409000F">
      <w:start w:val="1"/>
      <w:numFmt w:val="decimal"/>
      <w:lvlText w:val="%1."/>
      <w:lvlJc w:val="left"/>
      <w:pPr>
        <w:ind w:left="56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4" w:hanging="420"/>
      </w:pPr>
    </w:lvl>
    <w:lvl w:ilvl="2" w:tplc="0409001B" w:tentative="1">
      <w:start w:val="1"/>
      <w:numFmt w:val="lowerRoman"/>
      <w:lvlText w:val="%3."/>
      <w:lvlJc w:val="right"/>
      <w:pPr>
        <w:ind w:left="550" w:hanging="420"/>
      </w:pPr>
    </w:lvl>
    <w:lvl w:ilvl="3" w:tplc="0409000F" w:tentative="1">
      <w:start w:val="1"/>
      <w:numFmt w:val="decimal"/>
      <w:lvlText w:val="%4."/>
      <w:lvlJc w:val="left"/>
      <w:pPr>
        <w:ind w:left="970" w:hanging="420"/>
      </w:pPr>
    </w:lvl>
    <w:lvl w:ilvl="4" w:tplc="04090019" w:tentative="1">
      <w:start w:val="1"/>
      <w:numFmt w:val="lowerLetter"/>
      <w:lvlText w:val="%5)"/>
      <w:lvlJc w:val="left"/>
      <w:pPr>
        <w:ind w:left="1390" w:hanging="420"/>
      </w:pPr>
    </w:lvl>
    <w:lvl w:ilvl="5" w:tplc="0409001B" w:tentative="1">
      <w:start w:val="1"/>
      <w:numFmt w:val="lowerRoman"/>
      <w:lvlText w:val="%6."/>
      <w:lvlJc w:val="right"/>
      <w:pPr>
        <w:ind w:left="1810" w:hanging="420"/>
      </w:pPr>
    </w:lvl>
    <w:lvl w:ilvl="6" w:tplc="0409000F" w:tentative="1">
      <w:start w:val="1"/>
      <w:numFmt w:val="decimal"/>
      <w:lvlText w:val="%7."/>
      <w:lvlJc w:val="left"/>
      <w:pPr>
        <w:ind w:left="2230" w:hanging="420"/>
      </w:pPr>
    </w:lvl>
    <w:lvl w:ilvl="7" w:tplc="04090019" w:tentative="1">
      <w:start w:val="1"/>
      <w:numFmt w:val="lowerLetter"/>
      <w:lvlText w:val="%8)"/>
      <w:lvlJc w:val="left"/>
      <w:pPr>
        <w:ind w:left="2650" w:hanging="420"/>
      </w:pPr>
    </w:lvl>
    <w:lvl w:ilvl="8" w:tplc="0409001B" w:tentative="1">
      <w:start w:val="1"/>
      <w:numFmt w:val="lowerRoman"/>
      <w:lvlText w:val="%9."/>
      <w:lvlJc w:val="right"/>
      <w:pPr>
        <w:ind w:left="3070" w:hanging="420"/>
      </w:pPr>
    </w:lvl>
  </w:abstractNum>
  <w:abstractNum w:abstractNumId="10">
    <w:nsid w:val="38E27C7E"/>
    <w:multiLevelType w:val="hybridMultilevel"/>
    <w:tmpl w:val="75303B70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7"/>
        </w:tabs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11">
    <w:nsid w:val="38ED1C10"/>
    <w:multiLevelType w:val="hybridMultilevel"/>
    <w:tmpl w:val="0A20D63E"/>
    <w:lvl w:ilvl="0" w:tplc="0409000D">
      <w:start w:val="1"/>
      <w:numFmt w:val="bullet"/>
      <w:lvlText w:val=""/>
      <w:lvlJc w:val="left"/>
      <w:pPr>
        <w:ind w:left="14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2">
    <w:nsid w:val="40745EDE"/>
    <w:multiLevelType w:val="hybridMultilevel"/>
    <w:tmpl w:val="5D7A6AC6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45273481"/>
    <w:multiLevelType w:val="hybridMultilevel"/>
    <w:tmpl w:val="C1160220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9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4">
    <w:nsid w:val="51A90454"/>
    <w:multiLevelType w:val="hybridMultilevel"/>
    <w:tmpl w:val="53D45400"/>
    <w:lvl w:ilvl="0" w:tplc="04090019">
      <w:start w:val="1"/>
      <w:numFmt w:val="lowerLetter"/>
      <w:lvlText w:val="%1)"/>
      <w:lvlJc w:val="left"/>
      <w:pPr>
        <w:ind w:left="561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5">
    <w:nsid w:val="55E4486C"/>
    <w:multiLevelType w:val="hybridMultilevel"/>
    <w:tmpl w:val="E586D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9571D7F"/>
    <w:multiLevelType w:val="hybridMultilevel"/>
    <w:tmpl w:val="EC422B8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F962B2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楷体_GB2312" w:hAnsi="Times New Roman" w:cs="Times New Roman" w:hint="default"/>
        <w:b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9717C14"/>
    <w:multiLevelType w:val="hybridMultilevel"/>
    <w:tmpl w:val="B4221A1E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>
      <w:start w:val="1"/>
      <w:numFmt w:val="lowerLetter"/>
      <w:lvlText w:val="%2)"/>
      <w:lvlJc w:val="left"/>
      <w:pPr>
        <w:ind w:left="650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>
    <w:nsid w:val="5FB621F1"/>
    <w:multiLevelType w:val="hybridMultilevel"/>
    <w:tmpl w:val="C11602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3F04B6E"/>
    <w:multiLevelType w:val="hybridMultilevel"/>
    <w:tmpl w:val="76921C0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0">
    <w:nsid w:val="64EF768D"/>
    <w:multiLevelType w:val="hybridMultilevel"/>
    <w:tmpl w:val="9F2E1DB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>
      <w:start w:val="1"/>
      <w:numFmt w:val="lowerLetter"/>
      <w:lvlText w:val="%2)"/>
      <w:lvlJc w:val="left"/>
      <w:pPr>
        <w:ind w:left="650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>
    <w:nsid w:val="66691B7A"/>
    <w:multiLevelType w:val="hybridMultilevel"/>
    <w:tmpl w:val="81D8C05E"/>
    <w:lvl w:ilvl="0" w:tplc="3142F9C0">
      <w:start w:val="1"/>
      <w:numFmt w:val="decimal"/>
      <w:lvlText w:val="%1."/>
      <w:lvlJc w:val="left"/>
      <w:pPr>
        <w:ind w:left="127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ABD1C48"/>
    <w:multiLevelType w:val="hybridMultilevel"/>
    <w:tmpl w:val="6894730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73641107"/>
    <w:multiLevelType w:val="hybridMultilevel"/>
    <w:tmpl w:val="D23A7110"/>
    <w:lvl w:ilvl="0" w:tplc="87EA8D48">
      <w:start w:val="1"/>
      <w:numFmt w:val="decimal"/>
      <w:lvlText w:val="%1."/>
      <w:lvlJc w:val="left"/>
      <w:pPr>
        <w:ind w:left="56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4" w:hanging="420"/>
      </w:pPr>
    </w:lvl>
    <w:lvl w:ilvl="2" w:tplc="0409001B" w:tentative="1">
      <w:start w:val="1"/>
      <w:numFmt w:val="lowerRoman"/>
      <w:lvlText w:val="%3."/>
      <w:lvlJc w:val="right"/>
      <w:pPr>
        <w:ind w:left="550" w:hanging="420"/>
      </w:pPr>
    </w:lvl>
    <w:lvl w:ilvl="3" w:tplc="0409000F" w:tentative="1">
      <w:start w:val="1"/>
      <w:numFmt w:val="decimal"/>
      <w:lvlText w:val="%4."/>
      <w:lvlJc w:val="left"/>
      <w:pPr>
        <w:ind w:left="970" w:hanging="420"/>
      </w:pPr>
    </w:lvl>
    <w:lvl w:ilvl="4" w:tplc="04090019" w:tentative="1">
      <w:start w:val="1"/>
      <w:numFmt w:val="lowerLetter"/>
      <w:lvlText w:val="%5)"/>
      <w:lvlJc w:val="left"/>
      <w:pPr>
        <w:ind w:left="1390" w:hanging="420"/>
      </w:pPr>
    </w:lvl>
    <w:lvl w:ilvl="5" w:tplc="0409001B" w:tentative="1">
      <w:start w:val="1"/>
      <w:numFmt w:val="lowerRoman"/>
      <w:lvlText w:val="%6."/>
      <w:lvlJc w:val="right"/>
      <w:pPr>
        <w:ind w:left="1810" w:hanging="420"/>
      </w:pPr>
    </w:lvl>
    <w:lvl w:ilvl="6" w:tplc="0409000F" w:tentative="1">
      <w:start w:val="1"/>
      <w:numFmt w:val="decimal"/>
      <w:lvlText w:val="%7."/>
      <w:lvlJc w:val="left"/>
      <w:pPr>
        <w:ind w:left="2230" w:hanging="420"/>
      </w:pPr>
    </w:lvl>
    <w:lvl w:ilvl="7" w:tplc="04090019" w:tentative="1">
      <w:start w:val="1"/>
      <w:numFmt w:val="lowerLetter"/>
      <w:lvlText w:val="%8)"/>
      <w:lvlJc w:val="left"/>
      <w:pPr>
        <w:ind w:left="2650" w:hanging="420"/>
      </w:pPr>
    </w:lvl>
    <w:lvl w:ilvl="8" w:tplc="0409001B" w:tentative="1">
      <w:start w:val="1"/>
      <w:numFmt w:val="lowerRoman"/>
      <w:lvlText w:val="%9."/>
      <w:lvlJc w:val="right"/>
      <w:pPr>
        <w:ind w:left="3070" w:hanging="420"/>
      </w:pPr>
    </w:lvl>
  </w:abstractNum>
  <w:abstractNum w:abstractNumId="24">
    <w:nsid w:val="774442A4"/>
    <w:multiLevelType w:val="hybridMultilevel"/>
    <w:tmpl w:val="854C5104"/>
    <w:lvl w:ilvl="0" w:tplc="0409000D">
      <w:start w:val="1"/>
      <w:numFmt w:val="bullet"/>
      <w:lvlText w:val=""/>
      <w:lvlJc w:val="left"/>
      <w:pPr>
        <w:ind w:left="15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5">
    <w:nsid w:val="7E747508"/>
    <w:multiLevelType w:val="hybridMultilevel"/>
    <w:tmpl w:val="2F5072AE"/>
    <w:lvl w:ilvl="0" w:tplc="04090001">
      <w:start w:val="1"/>
      <w:numFmt w:val="bullet"/>
      <w:lvlText w:val=""/>
      <w:lvlJc w:val="left"/>
      <w:pPr>
        <w:ind w:left="124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1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12"/>
  </w:num>
  <w:num w:numId="4">
    <w:abstractNumId w:val="7"/>
  </w:num>
  <w:num w:numId="5">
    <w:abstractNumId w:val="19"/>
  </w:num>
  <w:num w:numId="6">
    <w:abstractNumId w:val="15"/>
  </w:num>
  <w:num w:numId="7">
    <w:abstractNumId w:val="11"/>
  </w:num>
  <w:num w:numId="8">
    <w:abstractNumId w:val="24"/>
  </w:num>
  <w:num w:numId="9">
    <w:abstractNumId w:val="10"/>
  </w:num>
  <w:num w:numId="10">
    <w:abstractNumId w:val="16"/>
  </w:num>
  <w:num w:numId="11">
    <w:abstractNumId w:val="18"/>
  </w:num>
  <w:num w:numId="12">
    <w:abstractNumId w:val="17"/>
  </w:num>
  <w:num w:numId="13">
    <w:abstractNumId w:val="14"/>
  </w:num>
  <w:num w:numId="14">
    <w:abstractNumId w:val="0"/>
  </w:num>
  <w:num w:numId="15">
    <w:abstractNumId w:val="21"/>
  </w:num>
  <w:num w:numId="16">
    <w:abstractNumId w:val="23"/>
  </w:num>
  <w:num w:numId="17">
    <w:abstractNumId w:val="5"/>
  </w:num>
  <w:num w:numId="18">
    <w:abstractNumId w:val="4"/>
  </w:num>
  <w:num w:numId="19">
    <w:abstractNumId w:val="13"/>
  </w:num>
  <w:num w:numId="20">
    <w:abstractNumId w:val="8"/>
  </w:num>
  <w:num w:numId="21">
    <w:abstractNumId w:val="6"/>
  </w:num>
  <w:num w:numId="22">
    <w:abstractNumId w:val="22"/>
  </w:num>
  <w:num w:numId="23">
    <w:abstractNumId w:val="20"/>
  </w:num>
  <w:num w:numId="24">
    <w:abstractNumId w:val="9"/>
  </w:num>
  <w:num w:numId="25">
    <w:abstractNumId w:val="2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#c0000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8C8"/>
    <w:rsid w:val="0000522F"/>
    <w:rsid w:val="000608D6"/>
    <w:rsid w:val="0006382F"/>
    <w:rsid w:val="000B17F8"/>
    <w:rsid w:val="000F1714"/>
    <w:rsid w:val="00103B34"/>
    <w:rsid w:val="00125887"/>
    <w:rsid w:val="00181A0A"/>
    <w:rsid w:val="001F56D7"/>
    <w:rsid w:val="00213709"/>
    <w:rsid w:val="002268C8"/>
    <w:rsid w:val="00454A60"/>
    <w:rsid w:val="0058100A"/>
    <w:rsid w:val="005B2FFC"/>
    <w:rsid w:val="005B3DED"/>
    <w:rsid w:val="005B5F19"/>
    <w:rsid w:val="00603BD3"/>
    <w:rsid w:val="0067315A"/>
    <w:rsid w:val="00704E7C"/>
    <w:rsid w:val="007D262A"/>
    <w:rsid w:val="008275E6"/>
    <w:rsid w:val="0088669D"/>
    <w:rsid w:val="00890E4C"/>
    <w:rsid w:val="00920A79"/>
    <w:rsid w:val="0099558C"/>
    <w:rsid w:val="009A2509"/>
    <w:rsid w:val="009F4686"/>
    <w:rsid w:val="009F7740"/>
    <w:rsid w:val="00A332DB"/>
    <w:rsid w:val="00A641F1"/>
    <w:rsid w:val="00A93770"/>
    <w:rsid w:val="00AC4A23"/>
    <w:rsid w:val="00AD7F3B"/>
    <w:rsid w:val="00B0105A"/>
    <w:rsid w:val="00B04CED"/>
    <w:rsid w:val="00B35D68"/>
    <w:rsid w:val="00B37A5D"/>
    <w:rsid w:val="00BD2635"/>
    <w:rsid w:val="00C02C8D"/>
    <w:rsid w:val="00C32413"/>
    <w:rsid w:val="00CD0097"/>
    <w:rsid w:val="00E009CD"/>
    <w:rsid w:val="00E02F99"/>
    <w:rsid w:val="00E339CD"/>
    <w:rsid w:val="00EF6E95"/>
    <w:rsid w:val="00F165D9"/>
    <w:rsid w:val="00FA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#c00000"/>
    </o:shapedefaults>
    <o:shapelayout v:ext="edit">
      <o:idmap v:ext="edit" data="1"/>
      <o:rules v:ext="edit">
        <o:r id="V:Rule6" type="connector" idref="#_x0000_s1044"/>
        <o:r id="V:Rule7" type="connector" idref="#_x0000_s1041"/>
        <o:r id="V:Rule8" type="connector" idref="#_x0000_s1045"/>
        <o:r id="V:Rule9" type="connector" idref="#_x0000_s1046"/>
        <o:r id="V:Rule10" type="connector" idref="#_x0000_s1047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103B34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8C8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nhideWhenUsed/>
    <w:rsid w:val="002268C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rsid w:val="002268C8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Hyperlink"/>
    <w:rsid w:val="002268C8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268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68C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7D262A"/>
    <w:pPr>
      <w:ind w:firstLineChars="200" w:firstLine="420"/>
    </w:pPr>
  </w:style>
  <w:style w:type="character" w:customStyle="1" w:styleId="11pt">
    <w:name w:val="11pt"/>
    <w:basedOn w:val="a0"/>
    <w:rsid w:val="008275E6"/>
  </w:style>
  <w:style w:type="character" w:customStyle="1" w:styleId="3Char">
    <w:name w:val="标题 3 Char"/>
    <w:basedOn w:val="a0"/>
    <w:link w:val="3"/>
    <w:rsid w:val="00103B34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/" TargetMode="External"/><Relationship Id="rId1" Type="http://schemas.openxmlformats.org/officeDocument/2006/relationships/hyperlink" Target="Tel:+8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BFE1-C600-4F0C-A105-3FE51242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37</Characters>
  <Application>Microsoft Office Word</Application>
  <DocSecurity>0</DocSecurity>
  <Lines>1</Lines>
  <Paragraphs>1</Paragraphs>
  <ScaleCrop>false</ScaleCrop>
  <Company>china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3</cp:revision>
  <dcterms:created xsi:type="dcterms:W3CDTF">2016-10-12T01:49:00Z</dcterms:created>
  <dcterms:modified xsi:type="dcterms:W3CDTF">2016-10-12T02:30:00Z</dcterms:modified>
</cp:coreProperties>
</file>